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B6" w:rsidRPr="005B48FC" w:rsidRDefault="001A6DB6" w:rsidP="001A6DB6">
      <w:pPr>
        <w:widowControl/>
        <w:spacing w:before="150"/>
        <w:jc w:val="center"/>
        <w:outlineLvl w:val="0"/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</w:pPr>
      <w:bookmarkStart w:id="0" w:name="OLE_LINK1"/>
      <w:bookmarkStart w:id="1" w:name="OLE_LINK2"/>
      <w:r w:rsidRPr="005B48FC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数学学院关</w:t>
      </w:r>
      <w:r w:rsidRPr="005B48FC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于201</w:t>
      </w:r>
      <w:r w:rsidR="00722FDA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9</w:t>
      </w:r>
      <w:r w:rsidR="003208B9" w:rsidRPr="005B48FC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学年</w:t>
      </w:r>
      <w:r w:rsidR="003208B9" w:rsidRPr="005B48FC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第</w:t>
      </w:r>
      <w:r w:rsidR="00722FDA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一</w:t>
      </w:r>
      <w:r w:rsidR="003208B9" w:rsidRPr="005B48FC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学</w:t>
      </w:r>
      <w:r w:rsidRPr="005B48FC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期</w:t>
      </w:r>
      <w:r w:rsidRPr="005B48FC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公共数学课</w:t>
      </w:r>
      <w:r w:rsidRPr="005B48FC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期</w:t>
      </w:r>
      <w:proofErr w:type="gramStart"/>
      <w:r w:rsidRPr="005B48FC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末考试</w:t>
      </w:r>
      <w:proofErr w:type="gramEnd"/>
      <w:r w:rsidR="00631F69" w:rsidRPr="005B48FC">
        <w:rPr>
          <w:rFonts w:asciiTheme="minorEastAsia" w:hAnsiTheme="minorEastAsia" w:cs="Helvetica" w:hint="eastAsia"/>
          <w:b/>
          <w:color w:val="000000" w:themeColor="text1"/>
          <w:w w:val="90"/>
          <w:kern w:val="36"/>
          <w:sz w:val="36"/>
          <w:szCs w:val="36"/>
        </w:rPr>
        <w:t>安排</w:t>
      </w:r>
      <w:r w:rsidRPr="005B48FC">
        <w:rPr>
          <w:rFonts w:asciiTheme="minorEastAsia" w:hAnsiTheme="minorEastAsia" w:cs="Helvetica"/>
          <w:b/>
          <w:color w:val="000000" w:themeColor="text1"/>
          <w:w w:val="90"/>
          <w:kern w:val="36"/>
          <w:sz w:val="36"/>
          <w:szCs w:val="36"/>
        </w:rPr>
        <w:t>的通知</w:t>
      </w:r>
    </w:p>
    <w:bookmarkEnd w:id="0"/>
    <w:bookmarkEnd w:id="1"/>
    <w:p w:rsidR="00631F69" w:rsidRPr="003208B9" w:rsidRDefault="00631F69" w:rsidP="00631F69">
      <w:pPr>
        <w:widowControl/>
        <w:spacing w:after="150"/>
        <w:ind w:firstLineChars="200" w:firstLine="640"/>
        <w:jc w:val="left"/>
        <w:rPr>
          <w:rFonts w:asciiTheme="minorEastAsia" w:hAnsiTheme="minorEastAsia" w:cs="Helvetica"/>
          <w:color w:val="000000" w:themeColor="text1"/>
          <w:kern w:val="0"/>
          <w:sz w:val="32"/>
          <w:szCs w:val="32"/>
        </w:rPr>
      </w:pPr>
    </w:p>
    <w:p w:rsidR="001A6DB6" w:rsidRPr="001A6DB6" w:rsidRDefault="001A6DB6" w:rsidP="00631F69">
      <w:pPr>
        <w:widowControl/>
        <w:spacing w:line="240" w:lineRule="atLeast"/>
        <w:ind w:firstLineChars="200" w:firstLine="640"/>
        <w:rPr>
          <w:rFonts w:asciiTheme="minorEastAsia" w:hAnsiTheme="minorEastAsia" w:cs="Helvetica"/>
          <w:color w:val="000000" w:themeColor="text1"/>
          <w:kern w:val="0"/>
          <w:sz w:val="32"/>
          <w:szCs w:val="32"/>
        </w:rPr>
      </w:pP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根据《中山大学201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9</w:t>
      </w:r>
      <w:r w:rsidRP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学年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秋</w:t>
      </w:r>
      <w:r w:rsidRP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季学期校历》的教学安排，本学期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第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二</w:t>
      </w:r>
      <w:r w:rsidR="00C27058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十</w:t>
      </w:r>
      <w:r w:rsidR="003208B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周（20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20</w:t>
      </w:r>
      <w:r w:rsidR="003208B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年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1</w:t>
      </w:r>
      <w:r w:rsidR="003208B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月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5</w:t>
      </w:r>
      <w:r w:rsidR="003208B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日）、第二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十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一</w:t>
      </w:r>
      <w:bookmarkStart w:id="2" w:name="_GoBack"/>
      <w:bookmarkEnd w:id="2"/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周（20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20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年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1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月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7、8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日</w:t>
      </w:r>
      <w:r w:rsidRP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）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为</w:t>
      </w:r>
      <w:r w:rsidRP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公共数学课</w:t>
      </w:r>
      <w:r w:rsid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期</w:t>
      </w:r>
      <w:proofErr w:type="gramStart"/>
      <w:r w:rsid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末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考试</w:t>
      </w:r>
      <w:proofErr w:type="gramEnd"/>
      <w:r w:rsidRPr="001A6DB6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时间。现将</w:t>
      </w:r>
      <w:r w:rsidRPr="00631F69">
        <w:rPr>
          <w:rFonts w:asciiTheme="minorEastAsia" w:hAnsiTheme="minorEastAsia" w:cs="Helvetica" w:hint="eastAsia"/>
          <w:color w:val="000000" w:themeColor="text1"/>
          <w:kern w:val="0"/>
          <w:sz w:val="32"/>
          <w:szCs w:val="32"/>
        </w:rPr>
        <w:t>有关事项通知如下：</w:t>
      </w:r>
    </w:p>
    <w:p w:rsidR="001A6DB6" w:rsidRPr="000656F6" w:rsidRDefault="001A6DB6" w:rsidP="000656F6">
      <w:pPr>
        <w:widowControl/>
        <w:spacing w:line="240" w:lineRule="atLeast"/>
        <w:ind w:firstLineChars="210" w:firstLine="630"/>
        <w:rPr>
          <w:rFonts w:asciiTheme="minorEastAsia" w:hAnsiTheme="minorEastAsia" w:cs="Arial"/>
          <w:color w:val="333333"/>
          <w:kern w:val="0"/>
          <w:sz w:val="30"/>
          <w:szCs w:val="30"/>
        </w:rPr>
      </w:pPr>
      <w:r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一</w:t>
      </w:r>
      <w:r w:rsidR="006B79C9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、</w:t>
      </w:r>
      <w:r w:rsidR="00C06A9D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请学生认真查看《</w:t>
      </w:r>
      <w:r w:rsidR="00C06A9D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数学学院201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9</w:t>
      </w:r>
      <w:r w:rsidR="00C06A9D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学年第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一</w:t>
      </w:r>
      <w:r w:rsidR="00C06A9D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学期公共数学课期末考试安排</w:t>
      </w:r>
      <w:r w:rsidR="00C06A9D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》</w:t>
      </w:r>
      <w:r w:rsidR="009B6E3F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和《</w:t>
      </w:r>
      <w:r w:rsidR="00FC1313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数学学院</w:t>
      </w:r>
      <w:r w:rsidR="009B6E3F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201</w:t>
      </w:r>
      <w:r w:rsidR="00722FDA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9</w:t>
      </w:r>
      <w:r w:rsidR="00C27058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学年第</w:t>
      </w:r>
      <w:r w:rsidR="00722FDA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一</w:t>
      </w:r>
      <w:r w:rsidR="009B6E3F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学期</w:t>
      </w:r>
      <w:r w:rsidR="00FC1313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公共数学课</w:t>
      </w:r>
      <w:r w:rsidR="009B6E3F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期末考试座位安排表》</w:t>
      </w:r>
      <w:r w:rsidR="00C06A9D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，并按要求（考试时间、任课教师、考试科目</w:t>
      </w:r>
      <w:r w:rsidR="009B6E3F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、座位号</w:t>
      </w:r>
      <w:r w:rsidR="00C06A9D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）进入相对应的课室进行考试。</w:t>
      </w:r>
    </w:p>
    <w:p w:rsidR="00E43DBD" w:rsidRDefault="00631F69" w:rsidP="000656F6">
      <w:pPr>
        <w:widowControl/>
        <w:spacing w:line="240" w:lineRule="atLeast"/>
        <w:ind w:firstLineChars="200" w:firstLine="600"/>
        <w:rPr>
          <w:rFonts w:asciiTheme="minorEastAsia" w:hAnsiTheme="minorEastAsia" w:cs="Arial"/>
          <w:color w:val="333333"/>
          <w:kern w:val="0"/>
          <w:sz w:val="30"/>
          <w:szCs w:val="30"/>
        </w:rPr>
      </w:pPr>
      <w:r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二</w:t>
      </w:r>
      <w:r w:rsidR="001A6DB6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、</w:t>
      </w:r>
      <w:r w:rsidR="00E43DBD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学生必须服从监考老师的</w:t>
      </w:r>
      <w:r w:rsidR="001E6D38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安排</w:t>
      </w:r>
      <w:r w:rsidR="00E43DBD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。</w:t>
      </w:r>
    </w:p>
    <w:p w:rsidR="001A6DB6" w:rsidRPr="00090228" w:rsidRDefault="00E43DBD" w:rsidP="000656F6">
      <w:pPr>
        <w:widowControl/>
        <w:spacing w:line="240" w:lineRule="atLeast"/>
        <w:ind w:firstLineChars="200" w:firstLine="600"/>
        <w:rPr>
          <w:rFonts w:asciiTheme="minorEastAsia" w:hAnsiTheme="minorEastAsia" w:cs="Arial"/>
          <w:kern w:val="0"/>
          <w:sz w:val="30"/>
          <w:szCs w:val="30"/>
        </w:rPr>
      </w:pPr>
      <w:r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三、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有特殊原因不能参加本次</w:t>
      </w:r>
      <w:r w:rsidR="00C06A9D" w:rsidRPr="000656F6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期末</w:t>
      </w:r>
      <w:r w:rsidR="00C06A9D" w:rsidRPr="000656F6">
        <w:rPr>
          <w:rFonts w:asciiTheme="minorEastAsia" w:hAnsiTheme="minorEastAsia" w:cs="Arial"/>
          <w:color w:val="333333"/>
          <w:kern w:val="0"/>
          <w:sz w:val="30"/>
          <w:szCs w:val="30"/>
        </w:rPr>
        <w:t>考试的学生，于</w:t>
      </w:r>
      <w:r w:rsidR="00D726CA" w:rsidRPr="00090228">
        <w:rPr>
          <w:rFonts w:asciiTheme="minorEastAsia" w:hAnsiTheme="minorEastAsia" w:cs="Arial" w:hint="eastAsia"/>
          <w:kern w:val="0"/>
          <w:sz w:val="30"/>
          <w:szCs w:val="30"/>
        </w:rPr>
        <w:t>考试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前向所</w:t>
      </w:r>
      <w:r w:rsidR="00C06A9D" w:rsidRPr="00090228">
        <w:rPr>
          <w:rFonts w:asciiTheme="minorEastAsia" w:hAnsiTheme="minorEastAsia" w:cs="Arial" w:hint="eastAsia"/>
          <w:kern w:val="0"/>
          <w:sz w:val="30"/>
          <w:szCs w:val="30"/>
        </w:rPr>
        <w:t>在院系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提出缓考申请。各</w:t>
      </w:r>
      <w:r w:rsidR="00C06A9D" w:rsidRPr="00090228">
        <w:rPr>
          <w:rFonts w:asciiTheme="minorEastAsia" w:hAnsiTheme="minorEastAsia" w:cs="Arial" w:hint="eastAsia"/>
          <w:kern w:val="0"/>
          <w:sz w:val="30"/>
          <w:szCs w:val="30"/>
        </w:rPr>
        <w:t>院系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务必于</w:t>
      </w:r>
      <w:r w:rsidR="00722FDA" w:rsidRPr="00090228">
        <w:rPr>
          <w:rFonts w:asciiTheme="minorEastAsia" w:hAnsiTheme="minorEastAsia" w:cs="Arial" w:hint="eastAsia"/>
          <w:kern w:val="0"/>
          <w:sz w:val="30"/>
          <w:szCs w:val="30"/>
        </w:rPr>
        <w:t>2020</w:t>
      </w:r>
      <w:r w:rsidR="00C06A9D" w:rsidRPr="00090228">
        <w:rPr>
          <w:rFonts w:asciiTheme="minorEastAsia" w:hAnsiTheme="minorEastAsia" w:cs="Arial" w:hint="eastAsia"/>
          <w:kern w:val="0"/>
          <w:sz w:val="30"/>
          <w:szCs w:val="30"/>
        </w:rPr>
        <w:t>年</w:t>
      </w:r>
      <w:r w:rsidR="00722FDA" w:rsidRPr="00090228">
        <w:rPr>
          <w:rFonts w:asciiTheme="minorEastAsia" w:hAnsiTheme="minorEastAsia" w:cs="Arial" w:hint="eastAsia"/>
          <w:kern w:val="0"/>
          <w:sz w:val="30"/>
          <w:szCs w:val="30"/>
        </w:rPr>
        <w:t>1</w:t>
      </w:r>
      <w:r w:rsidR="00C06A9D" w:rsidRPr="00090228">
        <w:rPr>
          <w:rFonts w:asciiTheme="minorEastAsia" w:hAnsiTheme="minorEastAsia" w:cs="Arial" w:hint="eastAsia"/>
          <w:kern w:val="0"/>
          <w:sz w:val="30"/>
          <w:szCs w:val="30"/>
        </w:rPr>
        <w:t>月</w:t>
      </w:r>
      <w:r w:rsidR="00C27058" w:rsidRPr="00090228">
        <w:rPr>
          <w:rFonts w:asciiTheme="minorEastAsia" w:hAnsiTheme="minorEastAsia" w:cs="Arial" w:hint="eastAsia"/>
          <w:kern w:val="0"/>
          <w:sz w:val="30"/>
          <w:szCs w:val="30"/>
        </w:rPr>
        <w:t>5</w:t>
      </w:r>
      <w:r w:rsidR="00C06A9D" w:rsidRPr="00090228">
        <w:rPr>
          <w:rFonts w:asciiTheme="minorEastAsia" w:hAnsiTheme="minorEastAsia" w:cs="Arial"/>
          <w:bCs/>
          <w:kern w:val="0"/>
          <w:sz w:val="30"/>
          <w:szCs w:val="30"/>
        </w:rPr>
        <w:t>日</w:t>
      </w:r>
      <w:r w:rsidR="00475949" w:rsidRPr="00090228">
        <w:rPr>
          <w:rFonts w:asciiTheme="minorEastAsia" w:hAnsiTheme="minorEastAsia" w:cs="Arial"/>
          <w:kern w:val="0"/>
          <w:sz w:val="30"/>
          <w:szCs w:val="30"/>
        </w:rPr>
        <w:t>前将缓考学生名单（</w:t>
      </w:r>
      <w:proofErr w:type="gramStart"/>
      <w:r w:rsidR="00475949" w:rsidRPr="00090228">
        <w:rPr>
          <w:rFonts w:asciiTheme="minorEastAsia" w:hAnsiTheme="minorEastAsia" w:cs="Arial"/>
          <w:kern w:val="0"/>
          <w:sz w:val="30"/>
          <w:szCs w:val="30"/>
        </w:rPr>
        <w:t>含缓考</w:t>
      </w:r>
      <w:proofErr w:type="gramEnd"/>
      <w:r w:rsidR="00475949" w:rsidRPr="00090228">
        <w:rPr>
          <w:rFonts w:asciiTheme="minorEastAsia" w:hAnsiTheme="minorEastAsia" w:cs="Arial" w:hint="eastAsia"/>
          <w:kern w:val="0"/>
          <w:sz w:val="30"/>
          <w:szCs w:val="30"/>
        </w:rPr>
        <w:t>申请表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）报</w:t>
      </w:r>
      <w:r w:rsidR="0059231F" w:rsidRPr="00090228">
        <w:rPr>
          <w:rFonts w:asciiTheme="minorEastAsia" w:hAnsiTheme="minorEastAsia" w:cs="Arial" w:hint="eastAsia"/>
          <w:kern w:val="0"/>
          <w:sz w:val="30"/>
          <w:szCs w:val="30"/>
        </w:rPr>
        <w:t>数</w:t>
      </w:r>
      <w:proofErr w:type="gramStart"/>
      <w:r w:rsidR="0059231F" w:rsidRPr="00090228">
        <w:rPr>
          <w:rFonts w:asciiTheme="minorEastAsia" w:hAnsiTheme="minorEastAsia" w:cs="Arial" w:hint="eastAsia"/>
          <w:kern w:val="0"/>
          <w:sz w:val="30"/>
          <w:szCs w:val="30"/>
        </w:rPr>
        <w:t>学</w:t>
      </w:r>
      <w:proofErr w:type="gramEnd"/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学院</w:t>
      </w:r>
      <w:r w:rsidR="00C06A9D" w:rsidRPr="00090228">
        <w:rPr>
          <w:rFonts w:asciiTheme="minorEastAsia" w:hAnsiTheme="minorEastAsia" w:cs="Arial" w:hint="eastAsia"/>
          <w:kern w:val="0"/>
          <w:sz w:val="30"/>
          <w:szCs w:val="30"/>
        </w:rPr>
        <w:t>办公室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。</w:t>
      </w:r>
      <w:r w:rsidR="00F25F6C" w:rsidRPr="00090228">
        <w:rPr>
          <w:rFonts w:asciiTheme="minorEastAsia" w:hAnsiTheme="minorEastAsia" w:cs="Arial" w:hint="eastAsia"/>
          <w:kern w:val="0"/>
          <w:sz w:val="30"/>
          <w:szCs w:val="30"/>
        </w:rPr>
        <w:t>未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办理缓考手续的作缺考处理。</w:t>
      </w:r>
    </w:p>
    <w:p w:rsidR="00EA68C9" w:rsidRPr="00090228" w:rsidRDefault="00E43DBD" w:rsidP="000656F6">
      <w:pPr>
        <w:widowControl/>
        <w:spacing w:line="240" w:lineRule="atLeast"/>
        <w:ind w:firstLineChars="200" w:firstLine="600"/>
        <w:rPr>
          <w:rFonts w:asciiTheme="minorEastAsia" w:hAnsiTheme="minorEastAsia" w:cs="Arial"/>
          <w:kern w:val="0"/>
          <w:sz w:val="30"/>
          <w:szCs w:val="30"/>
        </w:rPr>
      </w:pPr>
      <w:r w:rsidRPr="00090228">
        <w:rPr>
          <w:rFonts w:asciiTheme="minorEastAsia" w:hAnsiTheme="minorEastAsia" w:cs="Arial" w:hint="eastAsia"/>
          <w:kern w:val="0"/>
          <w:sz w:val="30"/>
          <w:szCs w:val="30"/>
        </w:rPr>
        <w:t>四</w:t>
      </w:r>
      <w:r w:rsidR="00EA68C9" w:rsidRPr="00090228">
        <w:rPr>
          <w:rFonts w:asciiTheme="minorEastAsia" w:hAnsiTheme="minorEastAsia" w:cs="Arial" w:hint="eastAsia"/>
          <w:kern w:val="0"/>
          <w:sz w:val="30"/>
          <w:szCs w:val="30"/>
        </w:rPr>
        <w:t>、</w:t>
      </w:r>
      <w:r w:rsidR="00D726CA" w:rsidRPr="00090228">
        <w:rPr>
          <w:rFonts w:asciiTheme="minorEastAsia" w:hAnsiTheme="minorEastAsia" w:cs="Arial"/>
          <w:kern w:val="0"/>
          <w:sz w:val="30"/>
          <w:szCs w:val="30"/>
        </w:rPr>
        <w:t>因病或其它突发情况临时不能参加考试的学生，请</w:t>
      </w:r>
      <w:r w:rsidR="00D726CA" w:rsidRPr="00090228">
        <w:rPr>
          <w:rFonts w:asciiTheme="minorEastAsia" w:hAnsiTheme="minorEastAsia" w:cs="Arial" w:hint="eastAsia"/>
          <w:kern w:val="0"/>
          <w:sz w:val="30"/>
          <w:szCs w:val="30"/>
        </w:rPr>
        <w:t>于考试后</w:t>
      </w:r>
      <w:r w:rsidR="002D4577" w:rsidRPr="00090228">
        <w:rPr>
          <w:rFonts w:asciiTheme="minorEastAsia" w:hAnsiTheme="minorEastAsia" w:cs="Arial" w:hint="eastAsia"/>
          <w:kern w:val="0"/>
          <w:sz w:val="30"/>
          <w:szCs w:val="30"/>
        </w:rPr>
        <w:t>两</w:t>
      </w:r>
      <w:r w:rsidR="00D726CA" w:rsidRPr="00090228">
        <w:rPr>
          <w:rFonts w:asciiTheme="minorEastAsia" w:hAnsiTheme="minorEastAsia" w:cs="Arial" w:hint="eastAsia"/>
          <w:kern w:val="0"/>
          <w:sz w:val="30"/>
          <w:szCs w:val="30"/>
        </w:rPr>
        <w:t>天</w:t>
      </w:r>
      <w:r w:rsidR="002D4577" w:rsidRPr="00090228">
        <w:rPr>
          <w:rFonts w:asciiTheme="minorEastAsia" w:hAnsiTheme="minorEastAsia" w:cs="Arial" w:hint="eastAsia"/>
          <w:kern w:val="0"/>
          <w:sz w:val="30"/>
          <w:szCs w:val="30"/>
        </w:rPr>
        <w:t>内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以书面形式（需本人签名）并附有关证明材料向所</w:t>
      </w:r>
      <w:r w:rsidR="00C06A9D" w:rsidRPr="00090228">
        <w:rPr>
          <w:rFonts w:asciiTheme="minorEastAsia" w:hAnsiTheme="minorEastAsia" w:cs="Arial" w:hint="eastAsia"/>
          <w:kern w:val="0"/>
          <w:sz w:val="30"/>
          <w:szCs w:val="30"/>
        </w:rPr>
        <w:t>属院系</w:t>
      </w:r>
      <w:r w:rsidR="002D4577" w:rsidRPr="00090228">
        <w:rPr>
          <w:rFonts w:asciiTheme="minorEastAsia" w:hAnsiTheme="minorEastAsia" w:cs="Arial" w:hint="eastAsia"/>
          <w:kern w:val="0"/>
          <w:sz w:val="30"/>
          <w:szCs w:val="30"/>
        </w:rPr>
        <w:t>提交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缓考</w:t>
      </w:r>
      <w:r w:rsidR="002D4577" w:rsidRPr="00090228">
        <w:rPr>
          <w:rFonts w:asciiTheme="minorEastAsia" w:hAnsiTheme="minorEastAsia" w:cs="Arial" w:hint="eastAsia"/>
          <w:kern w:val="0"/>
          <w:sz w:val="30"/>
          <w:szCs w:val="30"/>
        </w:rPr>
        <w:t>申请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。</w:t>
      </w:r>
      <w:r w:rsidR="00C06A9D" w:rsidRPr="00090228">
        <w:rPr>
          <w:rFonts w:asciiTheme="minorEastAsia" w:hAnsiTheme="minorEastAsia" w:cs="Arial" w:hint="eastAsia"/>
          <w:kern w:val="0"/>
          <w:sz w:val="30"/>
          <w:szCs w:val="30"/>
        </w:rPr>
        <w:t>院系负责老师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审核后加盖公章，于</w:t>
      </w:r>
      <w:r w:rsidR="00C06A9D" w:rsidRPr="00090228">
        <w:rPr>
          <w:rFonts w:asciiTheme="minorEastAsia" w:hAnsiTheme="minorEastAsia" w:cs="Arial" w:hint="eastAsia"/>
          <w:kern w:val="0"/>
          <w:sz w:val="30"/>
          <w:szCs w:val="30"/>
        </w:rPr>
        <w:t>20</w:t>
      </w:r>
      <w:r w:rsidR="00722FDA" w:rsidRPr="00090228">
        <w:rPr>
          <w:rFonts w:asciiTheme="minorEastAsia" w:hAnsiTheme="minorEastAsia" w:cs="Arial" w:hint="eastAsia"/>
          <w:kern w:val="0"/>
          <w:sz w:val="30"/>
          <w:szCs w:val="30"/>
        </w:rPr>
        <w:t>20</w:t>
      </w:r>
      <w:r w:rsidR="00C06A9D" w:rsidRPr="00090228">
        <w:rPr>
          <w:rFonts w:asciiTheme="minorEastAsia" w:hAnsiTheme="minorEastAsia" w:cs="Arial" w:hint="eastAsia"/>
          <w:kern w:val="0"/>
          <w:sz w:val="30"/>
          <w:szCs w:val="30"/>
        </w:rPr>
        <w:t>年</w:t>
      </w:r>
      <w:r w:rsidR="00722FDA" w:rsidRPr="00090228">
        <w:rPr>
          <w:rFonts w:asciiTheme="minorEastAsia" w:hAnsiTheme="minorEastAsia" w:cs="Arial" w:hint="eastAsia"/>
          <w:kern w:val="0"/>
          <w:sz w:val="30"/>
          <w:szCs w:val="30"/>
        </w:rPr>
        <w:t>1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月</w:t>
      </w:r>
      <w:r w:rsidR="00722FDA" w:rsidRPr="00090228">
        <w:rPr>
          <w:rFonts w:asciiTheme="minorEastAsia" w:hAnsiTheme="minorEastAsia" w:cs="Arial" w:hint="eastAsia"/>
          <w:kern w:val="0"/>
          <w:sz w:val="30"/>
          <w:szCs w:val="30"/>
        </w:rPr>
        <w:t>9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日前报</w:t>
      </w:r>
      <w:r w:rsidR="0059231F" w:rsidRPr="00090228">
        <w:rPr>
          <w:rFonts w:asciiTheme="minorEastAsia" w:hAnsiTheme="minorEastAsia" w:cs="Arial" w:hint="eastAsia"/>
          <w:kern w:val="0"/>
          <w:sz w:val="30"/>
          <w:szCs w:val="30"/>
        </w:rPr>
        <w:t>数</w:t>
      </w:r>
      <w:proofErr w:type="gramStart"/>
      <w:r w:rsidR="0059231F" w:rsidRPr="00090228">
        <w:rPr>
          <w:rFonts w:asciiTheme="minorEastAsia" w:hAnsiTheme="minorEastAsia" w:cs="Arial" w:hint="eastAsia"/>
          <w:kern w:val="0"/>
          <w:sz w:val="30"/>
          <w:szCs w:val="30"/>
        </w:rPr>
        <w:t>学</w:t>
      </w:r>
      <w:proofErr w:type="gramEnd"/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学院</w:t>
      </w:r>
      <w:r w:rsidR="00C06A9D" w:rsidRPr="00090228">
        <w:rPr>
          <w:rFonts w:asciiTheme="minorEastAsia" w:hAnsiTheme="minorEastAsia" w:cs="Arial" w:hint="eastAsia"/>
          <w:kern w:val="0"/>
          <w:sz w:val="30"/>
          <w:szCs w:val="30"/>
        </w:rPr>
        <w:t>办公室</w:t>
      </w:r>
      <w:r w:rsidR="00C06A9D" w:rsidRPr="00090228">
        <w:rPr>
          <w:rFonts w:asciiTheme="minorEastAsia" w:hAnsiTheme="minorEastAsia" w:cs="Arial"/>
          <w:kern w:val="0"/>
          <w:sz w:val="30"/>
          <w:szCs w:val="30"/>
        </w:rPr>
        <w:t>。</w:t>
      </w:r>
    </w:p>
    <w:p w:rsidR="00F25F6C" w:rsidRDefault="00F25F6C" w:rsidP="00F25F6C">
      <w:pPr>
        <w:pStyle w:val="1"/>
        <w:spacing w:before="0" w:after="0" w:line="600" w:lineRule="atLeast"/>
        <w:ind w:right="-226" w:firstLineChars="200" w:firstLine="600"/>
        <w:rPr>
          <w:rFonts w:asciiTheme="minorEastAsia" w:eastAsiaTheme="minorEastAsia" w:hAnsiTheme="minorEastAsia"/>
          <w:bCs/>
          <w:sz w:val="30"/>
          <w:szCs w:val="30"/>
          <w:shd w:val="clear" w:color="auto" w:fill="FFFFFF"/>
        </w:rPr>
      </w:pPr>
      <w:r w:rsidRPr="00F25F6C">
        <w:rPr>
          <w:rFonts w:asciiTheme="minorEastAsia" w:eastAsiaTheme="minorEastAsia" w:hAnsiTheme="minorEastAsia" w:cs="Arial" w:hint="eastAsia"/>
          <w:color w:val="333333"/>
          <w:kern w:val="0"/>
          <w:sz w:val="30"/>
          <w:szCs w:val="30"/>
        </w:rPr>
        <w:t>五、</w:t>
      </w:r>
      <w:r>
        <w:rPr>
          <w:rFonts w:asciiTheme="minorEastAsia" w:eastAsiaTheme="minorEastAsia" w:hAnsiTheme="minorEastAsia" w:cs="Arial" w:hint="eastAsia"/>
          <w:color w:val="333333"/>
          <w:kern w:val="0"/>
          <w:sz w:val="30"/>
          <w:szCs w:val="30"/>
        </w:rPr>
        <w:t>根据</w:t>
      </w:r>
      <w:r w:rsidRPr="00F25F6C">
        <w:rPr>
          <w:rFonts w:asciiTheme="minorEastAsia" w:eastAsiaTheme="minorEastAsia" w:hAnsiTheme="minorEastAsia" w:hint="eastAsia"/>
          <w:bCs/>
          <w:sz w:val="30"/>
          <w:szCs w:val="30"/>
          <w:shd w:val="clear" w:color="auto" w:fill="FFFFFF"/>
        </w:rPr>
        <w:t>《教务部关于2019学年第一学期（秋季学期）期末考试工作的通知》（教务〔2019〕418号）</w:t>
      </w:r>
      <w:r>
        <w:rPr>
          <w:rFonts w:asciiTheme="minorEastAsia" w:eastAsiaTheme="minorEastAsia" w:hAnsiTheme="minorEastAsia" w:hint="eastAsia"/>
          <w:bCs/>
          <w:sz w:val="30"/>
          <w:szCs w:val="30"/>
          <w:shd w:val="clear" w:color="auto" w:fill="FFFFFF"/>
        </w:rPr>
        <w:t>要求，</w:t>
      </w:r>
      <w:r w:rsidRPr="00F25F6C">
        <w:rPr>
          <w:rFonts w:asciiTheme="minorEastAsia" w:eastAsiaTheme="minorEastAsia" w:hAnsiTheme="minorEastAsia" w:hint="eastAsia"/>
          <w:bCs/>
          <w:sz w:val="30"/>
          <w:szCs w:val="30"/>
          <w:shd w:val="clear" w:color="auto" w:fill="FFFFFF"/>
        </w:rPr>
        <w:t>强调</w:t>
      </w:r>
      <w:r w:rsidRPr="00F25F6C">
        <w:rPr>
          <w:rFonts w:asciiTheme="minorEastAsia" w:eastAsiaTheme="minorEastAsia" w:hAnsiTheme="minorEastAsia" w:hint="eastAsia"/>
          <w:sz w:val="30"/>
          <w:szCs w:val="30"/>
          <w:shd w:val="clear" w:color="auto" w:fill="FFFFFF"/>
        </w:rPr>
        <w:t>“重考、缓考的考试时间须安排在开学后2周内进行</w:t>
      </w:r>
      <w:r w:rsidRPr="00F25F6C">
        <w:rPr>
          <w:rFonts w:asciiTheme="minorEastAsia" w:eastAsiaTheme="minorEastAsia" w:hAnsiTheme="minorEastAsia" w:hint="eastAsia"/>
          <w:bCs/>
          <w:sz w:val="30"/>
          <w:szCs w:val="30"/>
          <w:shd w:val="clear" w:color="auto" w:fill="FFFFFF"/>
        </w:rPr>
        <w:t>”</w:t>
      </w:r>
      <w:r>
        <w:rPr>
          <w:rFonts w:asciiTheme="minorEastAsia" w:eastAsiaTheme="minorEastAsia" w:hAnsiTheme="minorEastAsia" w:hint="eastAsia"/>
          <w:bCs/>
          <w:sz w:val="30"/>
          <w:szCs w:val="30"/>
          <w:shd w:val="clear" w:color="auto" w:fill="FFFFFF"/>
        </w:rPr>
        <w:t>，公共数学课重（缓）</w:t>
      </w:r>
      <w:proofErr w:type="gramStart"/>
      <w:r>
        <w:rPr>
          <w:rFonts w:asciiTheme="minorEastAsia" w:eastAsiaTheme="minorEastAsia" w:hAnsiTheme="minorEastAsia" w:hint="eastAsia"/>
          <w:bCs/>
          <w:sz w:val="30"/>
          <w:szCs w:val="30"/>
          <w:shd w:val="clear" w:color="auto" w:fill="FFFFFF"/>
        </w:rPr>
        <w:t>考时间</w:t>
      </w:r>
      <w:proofErr w:type="gramEnd"/>
      <w:r>
        <w:rPr>
          <w:rFonts w:asciiTheme="minorEastAsia" w:eastAsiaTheme="minorEastAsia" w:hAnsiTheme="minorEastAsia" w:hint="eastAsia"/>
          <w:bCs/>
          <w:sz w:val="30"/>
          <w:szCs w:val="30"/>
          <w:shd w:val="clear" w:color="auto" w:fill="FFFFFF"/>
        </w:rPr>
        <w:t>安排在2020年2月21、22日进行，请学生留意开学后的考试通知。</w:t>
      </w:r>
    </w:p>
    <w:p w:rsidR="00F25F6C" w:rsidRDefault="00F25F6C" w:rsidP="00F25F6C">
      <w:pPr>
        <w:pStyle w:val="1"/>
        <w:spacing w:before="0" w:after="0" w:line="600" w:lineRule="atLeast"/>
        <w:ind w:left="-226" w:right="-226" w:firstLineChars="75" w:firstLine="225"/>
        <w:rPr>
          <w:rFonts w:asciiTheme="minorEastAsia" w:hAnsiTheme="minorEastAsia" w:cs="Helvetica"/>
          <w:color w:val="000000" w:themeColor="text1"/>
          <w:kern w:val="0"/>
          <w:sz w:val="30"/>
          <w:szCs w:val="30"/>
        </w:rPr>
      </w:pPr>
    </w:p>
    <w:p w:rsidR="00F25F6C" w:rsidRDefault="00F25F6C" w:rsidP="00F25F6C">
      <w:pPr>
        <w:pStyle w:val="1"/>
        <w:spacing w:before="0" w:after="0" w:line="600" w:lineRule="atLeast"/>
        <w:ind w:left="-226" w:right="-226" w:firstLineChars="75" w:firstLine="225"/>
        <w:rPr>
          <w:rFonts w:asciiTheme="minorEastAsia" w:hAnsiTheme="minorEastAsia" w:cs="Helvetica"/>
          <w:color w:val="000000" w:themeColor="text1"/>
          <w:kern w:val="0"/>
          <w:sz w:val="30"/>
          <w:szCs w:val="30"/>
        </w:rPr>
      </w:pPr>
    </w:p>
    <w:p w:rsidR="001A6DB6" w:rsidRPr="00F25F6C" w:rsidRDefault="001A6DB6" w:rsidP="00F25F6C">
      <w:pPr>
        <w:pStyle w:val="1"/>
        <w:spacing w:before="0" w:after="0" w:line="600" w:lineRule="atLeast"/>
        <w:ind w:left="-226" w:right="-226" w:firstLineChars="75" w:firstLine="226"/>
        <w:rPr>
          <w:rFonts w:asciiTheme="minorEastAsia" w:eastAsiaTheme="minorEastAsia" w:hAnsiTheme="minorEastAsia"/>
          <w:b/>
          <w:bCs/>
          <w:sz w:val="30"/>
          <w:szCs w:val="30"/>
          <w:shd w:val="clear" w:color="auto" w:fill="FFFFFF"/>
        </w:rPr>
      </w:pPr>
      <w:r w:rsidRPr="00F25F6C">
        <w:rPr>
          <w:rFonts w:asciiTheme="minorEastAsia" w:hAnsiTheme="minorEastAsia" w:cs="Helvetica" w:hint="eastAsia"/>
          <w:b/>
          <w:color w:val="000000" w:themeColor="text1"/>
          <w:kern w:val="0"/>
          <w:sz w:val="30"/>
          <w:szCs w:val="30"/>
        </w:rPr>
        <w:lastRenderedPageBreak/>
        <w:t>附件：</w:t>
      </w:r>
    </w:p>
    <w:p w:rsidR="001A6DB6" w:rsidRDefault="001A6DB6" w:rsidP="00090228">
      <w:pPr>
        <w:widowControl/>
        <w:spacing w:line="240" w:lineRule="atLeast"/>
        <w:ind w:firstLineChars="200" w:firstLine="600"/>
        <w:rPr>
          <w:rFonts w:asciiTheme="minorEastAsia" w:hAnsiTheme="minorEastAsia" w:cs="Helvetica"/>
          <w:color w:val="000000" w:themeColor="text1"/>
          <w:kern w:val="0"/>
          <w:sz w:val="30"/>
          <w:szCs w:val="30"/>
        </w:rPr>
      </w:pP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1</w:t>
      </w:r>
      <w:r w:rsidR="00A2388C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、</w:t>
      </w:r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数学学院201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9</w:t>
      </w:r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学年第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一</w:t>
      </w:r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学期公共数学课期</w:t>
      </w:r>
      <w:proofErr w:type="gramStart"/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末考试</w:t>
      </w:r>
      <w:proofErr w:type="gramEnd"/>
      <w:r w:rsidR="00631F69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安排</w:t>
      </w:r>
      <w:r w:rsidR="00CC553B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（东校园、南校</w:t>
      </w:r>
      <w:r w:rsidR="007331F9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园</w:t>
      </w:r>
      <w:r w:rsidR="00CC553B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、珠海校区）</w:t>
      </w:r>
    </w:p>
    <w:p w:rsidR="009B6E3F" w:rsidRDefault="00CC553B" w:rsidP="00090228">
      <w:pPr>
        <w:widowControl/>
        <w:spacing w:line="240" w:lineRule="atLeast"/>
        <w:ind w:firstLineChars="200" w:firstLine="600"/>
        <w:rPr>
          <w:rFonts w:asciiTheme="minorEastAsia" w:hAnsiTheme="minorEastAsia" w:cs="Arial"/>
          <w:color w:val="333333"/>
          <w:kern w:val="0"/>
          <w:sz w:val="30"/>
          <w:szCs w:val="30"/>
        </w:rPr>
      </w:pPr>
      <w:r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2</w:t>
      </w:r>
      <w:r w:rsidR="009B6E3F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、</w:t>
      </w:r>
      <w:r w:rsidR="008040A1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数学学院20</w:t>
      </w:r>
      <w:r w:rsidR="00722FDA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1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9</w:t>
      </w:r>
      <w:r w:rsidR="00722FDA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学年第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一</w:t>
      </w:r>
      <w:r w:rsidR="008040A1"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学期公共数学课</w:t>
      </w:r>
      <w:r w:rsidR="009B6E3F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期末考试座位安排表（东校园</w:t>
      </w:r>
      <w:r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、</w:t>
      </w:r>
      <w:r w:rsidR="009B6E3F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南校</w:t>
      </w:r>
      <w:r w:rsidR="007331F9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园</w:t>
      </w:r>
      <w:r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、</w:t>
      </w:r>
      <w:r w:rsidR="009B6E3F">
        <w:rPr>
          <w:rFonts w:asciiTheme="minorEastAsia" w:hAnsiTheme="minorEastAsia" w:cs="Arial" w:hint="eastAsia"/>
          <w:color w:val="333333"/>
          <w:kern w:val="0"/>
          <w:sz w:val="30"/>
          <w:szCs w:val="30"/>
        </w:rPr>
        <w:t>珠海校区）</w:t>
      </w:r>
    </w:p>
    <w:p w:rsidR="009B6E3F" w:rsidRPr="009B6E3F" w:rsidRDefault="009B6E3F" w:rsidP="00631F69">
      <w:pPr>
        <w:widowControl/>
        <w:spacing w:line="240" w:lineRule="atLeast"/>
        <w:rPr>
          <w:rFonts w:asciiTheme="minorEastAsia" w:hAnsiTheme="minorEastAsia" w:cs="Helvetica"/>
          <w:color w:val="000000" w:themeColor="text1"/>
          <w:kern w:val="0"/>
          <w:sz w:val="30"/>
          <w:szCs w:val="30"/>
        </w:rPr>
      </w:pPr>
    </w:p>
    <w:p w:rsidR="001A6DB6" w:rsidRPr="001A6DB6" w:rsidRDefault="00631F69" w:rsidP="00722FDA">
      <w:pPr>
        <w:widowControl/>
        <w:spacing w:line="240" w:lineRule="atLeast"/>
        <w:ind w:right="955" w:firstLineChars="2050" w:firstLine="6150"/>
        <w:rPr>
          <w:rFonts w:asciiTheme="minorEastAsia" w:hAnsiTheme="minorEastAsia" w:cs="Helvetica"/>
          <w:color w:val="000000" w:themeColor="text1"/>
          <w:kern w:val="0"/>
          <w:sz w:val="30"/>
          <w:szCs w:val="30"/>
        </w:rPr>
      </w:pPr>
      <w:r w:rsidRPr="00631F69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数学学院</w:t>
      </w:r>
    </w:p>
    <w:p w:rsidR="00CD30C2" w:rsidRPr="00631F69" w:rsidRDefault="001A6DB6" w:rsidP="00722FDA">
      <w:pPr>
        <w:widowControl/>
        <w:spacing w:line="240" w:lineRule="atLeast"/>
        <w:ind w:firstLineChars="1850" w:firstLine="5550"/>
        <w:rPr>
          <w:rFonts w:asciiTheme="minorEastAsia" w:hAnsiTheme="minorEastAsia"/>
          <w:color w:val="000000" w:themeColor="text1"/>
          <w:sz w:val="30"/>
          <w:szCs w:val="30"/>
        </w:rPr>
      </w:pP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201</w:t>
      </w:r>
      <w:r w:rsidR="00415AB1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9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年</w:t>
      </w:r>
      <w:r w:rsidR="00722FDA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12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月</w:t>
      </w:r>
      <w:r w:rsidR="00CC553B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1</w:t>
      </w:r>
      <w:r w:rsidR="00FF4A52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6</w:t>
      </w:r>
      <w:r w:rsidRPr="001A6DB6">
        <w:rPr>
          <w:rFonts w:asciiTheme="minorEastAsia" w:hAnsiTheme="minorEastAsia" w:cs="Helvetica" w:hint="eastAsia"/>
          <w:color w:val="000000" w:themeColor="text1"/>
          <w:kern w:val="0"/>
          <w:sz w:val="30"/>
          <w:szCs w:val="30"/>
        </w:rPr>
        <w:t>日</w:t>
      </w:r>
    </w:p>
    <w:sectPr w:rsidR="00CD30C2" w:rsidRPr="00631F69" w:rsidSect="008040A1">
      <w:pgSz w:w="11906" w:h="16838"/>
      <w:pgMar w:top="1440" w:right="1008" w:bottom="1440" w:left="1008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8B" w:rsidRDefault="0047578B" w:rsidP="000656F6">
      <w:r>
        <w:separator/>
      </w:r>
    </w:p>
  </w:endnote>
  <w:endnote w:type="continuationSeparator" w:id="0">
    <w:p w:rsidR="0047578B" w:rsidRDefault="0047578B" w:rsidP="0006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8B" w:rsidRDefault="0047578B" w:rsidP="000656F6">
      <w:r>
        <w:separator/>
      </w:r>
    </w:p>
  </w:footnote>
  <w:footnote w:type="continuationSeparator" w:id="0">
    <w:p w:rsidR="0047578B" w:rsidRDefault="0047578B" w:rsidP="00065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6"/>
    <w:rsid w:val="0003005E"/>
    <w:rsid w:val="000656F6"/>
    <w:rsid w:val="00090228"/>
    <w:rsid w:val="000B3F69"/>
    <w:rsid w:val="001061CB"/>
    <w:rsid w:val="0012476A"/>
    <w:rsid w:val="001A6DB6"/>
    <w:rsid w:val="001B6FDB"/>
    <w:rsid w:val="001E6D38"/>
    <w:rsid w:val="002A5070"/>
    <w:rsid w:val="002B7541"/>
    <w:rsid w:val="002D4577"/>
    <w:rsid w:val="002D4853"/>
    <w:rsid w:val="003208B9"/>
    <w:rsid w:val="00335001"/>
    <w:rsid w:val="00356130"/>
    <w:rsid w:val="003D40BE"/>
    <w:rsid w:val="00415AB1"/>
    <w:rsid w:val="0047578B"/>
    <w:rsid w:val="00475949"/>
    <w:rsid w:val="0059231F"/>
    <w:rsid w:val="005B48FC"/>
    <w:rsid w:val="005F6BA3"/>
    <w:rsid w:val="006019AC"/>
    <w:rsid w:val="00631F69"/>
    <w:rsid w:val="006B79C9"/>
    <w:rsid w:val="00722FDA"/>
    <w:rsid w:val="007331F9"/>
    <w:rsid w:val="00751C43"/>
    <w:rsid w:val="007565E5"/>
    <w:rsid w:val="007C5753"/>
    <w:rsid w:val="007D5011"/>
    <w:rsid w:val="007E3EBF"/>
    <w:rsid w:val="008040A1"/>
    <w:rsid w:val="00804E74"/>
    <w:rsid w:val="00893EF7"/>
    <w:rsid w:val="008C6E46"/>
    <w:rsid w:val="009B6E3F"/>
    <w:rsid w:val="00A2388C"/>
    <w:rsid w:val="00AA35EF"/>
    <w:rsid w:val="00B15289"/>
    <w:rsid w:val="00B74526"/>
    <w:rsid w:val="00B81F53"/>
    <w:rsid w:val="00C06A9D"/>
    <w:rsid w:val="00C27058"/>
    <w:rsid w:val="00C3338F"/>
    <w:rsid w:val="00C46FAA"/>
    <w:rsid w:val="00CC553B"/>
    <w:rsid w:val="00CD30C2"/>
    <w:rsid w:val="00D4198F"/>
    <w:rsid w:val="00D726CA"/>
    <w:rsid w:val="00D823D0"/>
    <w:rsid w:val="00E43DBD"/>
    <w:rsid w:val="00EA68C9"/>
    <w:rsid w:val="00F13010"/>
    <w:rsid w:val="00F23B53"/>
    <w:rsid w:val="00F25F6C"/>
    <w:rsid w:val="00F90455"/>
    <w:rsid w:val="00FC1313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06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656F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6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656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semiHidden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Char"/>
    <w:uiPriority w:val="99"/>
    <w:unhideWhenUsed/>
    <w:rsid w:val="0006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656F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6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65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100</Words>
  <Characters>570</Characters>
  <Application>Microsoft Office Word</Application>
  <DocSecurity>0</DocSecurity>
  <Lines>4</Lines>
  <Paragraphs>1</Paragraphs>
  <ScaleCrop>false</ScaleCrop>
  <Company>MS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40</cp:revision>
  <dcterms:created xsi:type="dcterms:W3CDTF">2017-05-31T00:58:00Z</dcterms:created>
  <dcterms:modified xsi:type="dcterms:W3CDTF">2019-12-16T03:43:00Z</dcterms:modified>
</cp:coreProperties>
</file>